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3" Type="http://schemas.openxmlformats.org/officeDocument/2006/relationships/extended-properties" Target="docProps/app.xml"/>
  <Relationship Id="rId4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p>
      <w:pPr>
        <w:tabs>
          <w:tab w:val="center" w:pos="4320"/>
          <w:tab w:val="right" w:pos="8640"/>
        </w:tabs>
        <w:rPr>
          <w:rFonts w:ascii="TimesLT" w:hAnsi="TimesLT"/>
        </w:rPr>
      </w:pPr>
    </w:p>
    <w:p>
      <w:pPr>
        <w:ind w:left="6379"/>
        <w:rPr>
          <w:iCs/>
        </w:rPr>
      </w:pPr>
      <w:r>
        <w:rPr>
          <w:iCs/>
        </w:rPr>
        <w:t>Asmenų, pageidaujančių mokytis Ugniagesių gelbėtojų mokykloje pagal įvadinio mokymo kursų programas, atrankos taisyklių</w:t>
      </w:r>
    </w:p>
    <w:p>
      <w:pPr>
        <w:ind w:left="5083" w:firstLine="1296"/>
        <w:jc w:val="both"/>
        <w:rPr>
          <w:iCs/>
          <w:sz w:val="20"/>
        </w:rPr>
      </w:pPr>
      <w:r>
        <w:rPr>
          <w:iCs/>
          <w:szCs w:val="24"/>
        </w:rPr>
        <w:t>2</w:t>
      </w:r>
      <w:r>
        <w:rPr>
          <w:iCs/>
          <w:szCs w:val="24"/>
        </w:rPr>
        <w:t xml:space="preserve"> priedas</w:t>
      </w:r>
      <w:r>
        <w:rPr>
          <w:iCs/>
          <w:sz w:val="20"/>
        </w:rPr>
        <w:t xml:space="preserve"> </w:t>
      </w:r>
    </w:p>
    <w:p>
      <w:pPr>
        <w:tabs>
          <w:tab w:val="left" w:pos="6237"/>
        </w:tabs>
        <w:jc w:val="center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>
        <w:tc>
          <w:tcPr>
            <w:tcW w:w="9854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VALSTYBINĖ PRIEŠGAISRINĖ GELBĖJIMO TARNYBA</w:t>
            </w:r>
          </w:p>
        </w:tc>
      </w:tr>
      <w:tr>
        <w:tc>
          <w:tcPr>
            <w:tcW w:w="9854" w:type="dxa"/>
            <w:tcBorders>
              <w:top w:val="single" w:sz="4" w:space="0" w:color="auto"/>
            </w:tcBorders>
          </w:tcPr>
          <w:p>
            <w:pPr>
              <w:jc w:val="center"/>
              <w:rPr>
                <w:szCs w:val="24"/>
              </w:rPr>
            </w:pPr>
          </w:p>
        </w:tc>
      </w:tr>
    </w:tbl>
    <w:p>
      <w:pPr>
        <w:jc w:val="center"/>
        <w:rPr>
          <w:szCs w:val="24"/>
        </w:rPr>
      </w:pPr>
    </w:p>
    <w:p>
      <w:pPr>
        <w:keepNext/>
        <w:jc w:val="center"/>
        <w:outlineLvl w:val="5"/>
        <w:rPr>
          <w:b/>
          <w:bCs/>
          <w:szCs w:val="24"/>
        </w:rPr>
      </w:pPr>
      <w:r>
        <w:rPr>
          <w:b/>
          <w:bCs/>
          <w:szCs w:val="24"/>
        </w:rPr>
        <w:t>A N K E T A</w:t>
      </w:r>
    </w:p>
    <w:p>
      <w:pPr>
        <w:jc w:val="center"/>
        <w:rPr>
          <w:b/>
          <w:szCs w:val="24"/>
        </w:rPr>
      </w:pPr>
      <w:r>
        <w:rPr>
          <w:b/>
          <w:szCs w:val="24"/>
        </w:rPr>
        <w:t>(GYVENIMO APRAŠYMAS)</w:t>
      </w:r>
    </w:p>
    <w:p>
      <w:pPr>
        <w:jc w:val="center"/>
        <w:rPr>
          <w:szCs w:val="24"/>
          <w:u w:val="single"/>
        </w:rPr>
      </w:pPr>
    </w:p>
    <w:tbl>
      <w:tblPr>
        <w:tblW w:w="0" w:type="auto"/>
        <w:tblInd w:w="3227" w:type="dxa"/>
        <w:tblLook w:val="04A0" w:firstRow="1" w:lastRow="0" w:firstColumn="1" w:lastColumn="0" w:noHBand="0" w:noVBand="1"/>
      </w:tblPr>
      <w:tblGrid>
        <w:gridCol w:w="3118"/>
      </w:tblGrid>
      <w:tr>
        <w:tc>
          <w:tcPr>
            <w:tcW w:w="3118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szCs w:val="24"/>
              </w:rPr>
            </w:pPr>
          </w:p>
        </w:tc>
      </w:tr>
      <w:tr>
        <w:tc>
          <w:tcPr>
            <w:tcW w:w="3118" w:type="dxa"/>
            <w:tcBorders>
              <w:top w:val="single" w:sz="4" w:space="0" w:color="auto"/>
            </w:tcBorders>
          </w:tcPr>
          <w:p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(dokumento data)</w:t>
            </w:r>
          </w:p>
        </w:tc>
      </w:tr>
      <w:tr>
        <w:tc>
          <w:tcPr>
            <w:tcW w:w="3118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szCs w:val="24"/>
              </w:rPr>
            </w:pPr>
          </w:p>
        </w:tc>
      </w:tr>
      <w:tr>
        <w:tc>
          <w:tcPr>
            <w:tcW w:w="3118" w:type="dxa"/>
            <w:tcBorders>
              <w:top w:val="single" w:sz="4" w:space="0" w:color="auto"/>
            </w:tcBorders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(sudarymo vieta)</w:t>
            </w:r>
          </w:p>
        </w:tc>
      </w:tr>
    </w:tbl>
    <w:p>
      <w:pPr>
        <w:jc w:val="center"/>
        <w:rPr>
          <w:sz w:val="28"/>
          <w:u w:val="single"/>
        </w:rPr>
      </w:pPr>
    </w:p>
    <w:p>
      <w:pPr>
        <w:ind w:right="-1" w:firstLine="1296"/>
        <w:jc w:val="both"/>
        <w:rPr>
          <w:szCs w:val="24"/>
        </w:rPr>
      </w:pPr>
      <w:r>
        <w:rPr>
          <w:szCs w:val="24"/>
        </w:rPr>
        <w:t xml:space="preserve">Į visus klausimus prašome atsakyti sąžiningai ir išsamiai. Anketoje pateikti duomenys gali būti patikrinti teisės aktų nustatyta tvarka. Sąmoningai nuslėpus arba pateikus netikras žinias, Jūsų kandidatūra gali būti atmesta. </w:t>
      </w:r>
    </w:p>
    <w:p>
      <w:pPr>
        <w:ind w:right="-1"/>
        <w:jc w:val="both"/>
        <w:rPr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>
        <w:tc>
          <w:tcPr>
            <w:tcW w:w="3539" w:type="dxa"/>
            <w:shd w:val="clear" w:color="auto" w:fill="auto"/>
          </w:tcPr>
          <w:p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Vardas, pavardė (buvę vardai, pavardės)</w:t>
            </w:r>
          </w:p>
        </w:tc>
        <w:tc>
          <w:tcPr>
            <w:tcW w:w="6089" w:type="dxa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</w:tbl>
    <w:p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>
        <w:tc>
          <w:tcPr>
            <w:tcW w:w="3539" w:type="dxa"/>
            <w:shd w:val="clear" w:color="auto" w:fill="auto"/>
          </w:tcPr>
          <w:p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Asmens kodas</w:t>
            </w:r>
          </w:p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</w:tbl>
    <w:p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>
        <w:tc>
          <w:tcPr>
            <w:tcW w:w="3539" w:type="dxa"/>
            <w:shd w:val="clear" w:color="auto" w:fill="auto"/>
          </w:tcPr>
          <w:p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Gimimo vieta</w:t>
            </w:r>
          </w:p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</w:tbl>
    <w:p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1606"/>
        <w:gridCol w:w="346"/>
        <w:gridCol w:w="1253"/>
        <w:gridCol w:w="1626"/>
        <w:gridCol w:w="1623"/>
        <w:gridCol w:w="1587"/>
      </w:tblGrid>
      <w:tr>
        <w:tc>
          <w:tcPr>
            <w:tcW w:w="3539" w:type="dxa"/>
            <w:gridSpan w:val="3"/>
            <w:vMerge w:val="restart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Faktinė gyvenamoji vieta per pastaruosius 5 metus, nurodomi visi adresai, taip pat telefono numeris, elektroninio pašto adresas </w:t>
            </w:r>
          </w:p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shd w:val="clear" w:color="auto" w:fill="auto"/>
          </w:tcPr>
          <w:p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Pilietybė</w:t>
            </w:r>
          </w:p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 w:val="restart"/>
            <w:shd w:val="clear" w:color="auto" w:fill="auto"/>
          </w:tcPr>
          <w:p>
            <w:pPr>
              <w:ind w:right="-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Išsilavinimas (nurodyti: vidurinis, nuolatinės  universitetinės, koleginės studijos ar ištęstinės studijos; kvalifikacinis laipsnis ir (ar) profesinė kvalifikacija; studijų ar mokymo programa)</w:t>
            </w:r>
          </w:p>
          <w:p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shd w:val="clear" w:color="auto" w:fill="auto"/>
          </w:tcPr>
          <w:p>
            <w:pPr>
              <w:ind w:right="-1"/>
              <w:rPr>
                <w:szCs w:val="24"/>
              </w:rPr>
            </w:pPr>
            <w:r>
              <w:rPr>
                <w:szCs w:val="24"/>
              </w:rPr>
              <w:t xml:space="preserve">Šeiminė padėtis </w:t>
            </w:r>
          </w:p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 w:val="restart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Duomenys apie artimus asmenis (nurodomas giminystės, svainystės ryšys, vardas, pavardė, gimimo data, gimimo vieta, gyvenamoji vieta)</w:t>
            </w:r>
          </w:p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tabs>
                <w:tab w:val="num" w:pos="720"/>
              </w:tabs>
              <w:jc w:val="both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t>Artimi asmenys</w:t>
            </w:r>
            <w:r>
              <w:rPr>
                <w:szCs w:val="24"/>
                <w:lang w:eastAsia="lt-LT"/>
              </w:rPr>
              <w:t xml:space="preserve"> (asmens ir jo sutuoktinio, sugyventinio (partnerio)): tėvai (įtėviai), jų sutuoktiniai, sugyventiniai (partneriai); vaikai (įvaikiai), jų sutuoktiniai, sugyventiniai (partneriai); broliai (įbroliai) ir seserys (įseserės), jų sutuoktiniai, sugyventiniai (partneriai)</w:t>
            </w:r>
          </w:p>
          <w:p>
            <w:pPr>
              <w:tabs>
                <w:tab w:val="num" w:pos="720"/>
              </w:tabs>
              <w:jc w:val="both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rPr>
          <w:trHeight w:val="60"/>
        </w:trPr>
        <w:tc>
          <w:tcPr>
            <w:tcW w:w="353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rPr>
          <w:trHeight w:val="60"/>
        </w:trPr>
        <w:tc>
          <w:tcPr>
            <w:tcW w:w="353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rPr>
          <w:trHeight w:val="1895"/>
        </w:trPr>
        <w:tc>
          <w:tcPr>
            <w:tcW w:w="3539" w:type="dxa"/>
            <w:gridSpan w:val="3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Privalomosios karo, </w:t>
            </w:r>
            <w:r>
              <w:rPr>
                <w:szCs w:val="24"/>
                <w:lang w:eastAsia="lt-LT"/>
              </w:rPr>
              <w:t xml:space="preserve">savanoriškos nenuolatinės karo ar </w:t>
            </w:r>
            <w:r>
              <w:rPr>
                <w:szCs w:val="24"/>
              </w:rPr>
              <w:t>alternatyviosios krašto apsaugos tarnybos atlikimas (nurodoma, kada ir kur)</w:t>
            </w: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 w:val="restart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Ankstesnės darbovietės per pastaruosius 5 metus (nurodomas darbovietės pavadinimas, adresas, eitos pareigos, nuo kada iki kada pareigos eitos)</w:t>
            </w:r>
          </w:p>
          <w:p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3539" w:type="dxa"/>
            <w:gridSpan w:val="3"/>
            <w:vMerge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>
            <w:pPr>
              <w:ind w:right="-1"/>
              <w:rPr>
                <w:szCs w:val="24"/>
              </w:rPr>
            </w:pPr>
          </w:p>
        </w:tc>
      </w:tr>
      <w:tr>
        <w:tc>
          <w:tcPr>
            <w:tcW w:w="9628" w:type="dxa"/>
            <w:gridSpan w:val="7"/>
            <w:vAlign w:val="center"/>
          </w:tcPr>
          <w:p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Užsienio kalbų mokėjimas (nurodyti užsienio kalbą, įsivertinti pagal </w:t>
            </w:r>
            <w:r>
              <w:rPr>
                <w:color w:val="000000"/>
              </w:rPr>
              <w:t xml:space="preserve">2018 m. balandžio 18 d. Europos Parlamento ir Tarybos sprendimą </w:t>
            </w:r>
            <w:fldSimple w:instr="HYPERLINK http://eur-lex.europa.eu/legal-content/LIT/TXT/?uri=CELEX:32646D2018&amp;locale=lt \t _blank">
              <w:r>
                <w:rPr>
                  <w:color w:val="0000FF" w:themeColor="hyperlink"/>
                  <w:u w:val="single"/>
                </w:rPr>
                <w:t>(ES) Nr. 2018/646</w:t>
              </w:r>
            </w:fldSimple>
            <w:r>
              <w:rPr>
                <w:color w:val="000000"/>
              </w:rPr>
              <w:t xml:space="preserve"> dėl bendros geresnių paslaugų, susijusių su įgūdžiais ir kvalifikacijomis, teikimo sistemos („Europass“), kuriuo panaikinamas Sprendimas </w:t>
            </w:r>
            <w:fldSimple w:instr="HYPERLINK http://eur-lex.europa.eu/legal-content/LIT/TXT/?uri=CELEX:32004D2241&amp;locale=lt \t _blank">
              <w:r>
                <w:rPr>
                  <w:u w:val="single"/>
                  <w:color w:val="0000FF" w:themeColor="hyperlink"/>
                </w:rPr>
                <w:t>Nr. 2241/2004/EB</w:t>
              </w:r>
            </w:fldSimple>
            <w:r>
              <w:rPr>
                <w:szCs w:val="24"/>
              </w:rPr>
              <w:t xml:space="preserve"> nuo A1 iki C2 lygio)</w:t>
            </w:r>
          </w:p>
        </w:tc>
      </w:tr>
      <w:tr>
        <w:tc>
          <w:tcPr>
            <w:tcW w:w="1587" w:type="dxa"/>
            <w:vMerge w:val="restart"/>
            <w:vAlign w:val="center"/>
          </w:tcPr>
          <w:p>
            <w:pPr>
              <w:jc w:val="center"/>
            </w:pPr>
            <w:r>
              <w:rPr>
                <w:szCs w:val="24"/>
              </w:rPr>
              <w:t>Nurodyti užsienio kalbą</w:t>
            </w:r>
          </w:p>
        </w:tc>
        <w:tc>
          <w:tcPr>
            <w:tcW w:w="3205" w:type="dxa"/>
            <w:gridSpan w:val="3"/>
            <w:vAlign w:val="center"/>
          </w:tcPr>
          <w:p>
            <w:pPr>
              <w:jc w:val="center"/>
            </w:pPr>
            <w:r>
              <w:rPr>
                <w:szCs w:val="24"/>
              </w:rPr>
              <w:t>Supratimas</w:t>
            </w:r>
          </w:p>
        </w:tc>
        <w:tc>
          <w:tcPr>
            <w:tcW w:w="3249" w:type="dxa"/>
            <w:gridSpan w:val="2"/>
            <w:vAlign w:val="center"/>
          </w:tcPr>
          <w:p>
            <w:pPr>
              <w:jc w:val="center"/>
            </w:pPr>
            <w:r>
              <w:rPr>
                <w:szCs w:val="24"/>
              </w:rPr>
              <w:t>Kalbėjimas</w:t>
            </w:r>
          </w:p>
        </w:tc>
        <w:tc>
          <w:tcPr>
            <w:tcW w:w="1587" w:type="dxa"/>
            <w:vMerge w:val="restart"/>
            <w:vAlign w:val="center"/>
          </w:tcPr>
          <w:p>
            <w:pPr>
              <w:jc w:val="center"/>
            </w:pPr>
            <w:r>
              <w:rPr>
                <w:szCs w:val="24"/>
              </w:rPr>
              <w:t>Rašymas</w:t>
            </w:r>
          </w:p>
        </w:tc>
      </w:tr>
      <w:tr>
        <w:tc>
          <w:tcPr>
            <w:tcW w:w="1587" w:type="dxa"/>
            <w:vMerge/>
          </w:tcPr>
          <w:p/>
        </w:tc>
        <w:tc>
          <w:tcPr>
            <w:tcW w:w="1606" w:type="dxa"/>
            <w:vAlign w:val="center"/>
          </w:tcPr>
          <w:p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Klausymas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Skaitymas</w:t>
            </w:r>
          </w:p>
        </w:tc>
        <w:tc>
          <w:tcPr>
            <w:tcW w:w="1626" w:type="dxa"/>
            <w:vAlign w:val="center"/>
          </w:tcPr>
          <w:p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Bendravimas žodžiu</w:t>
            </w:r>
          </w:p>
        </w:tc>
        <w:tc>
          <w:tcPr>
            <w:tcW w:w="1623" w:type="dxa"/>
            <w:vAlign w:val="center"/>
          </w:tcPr>
          <w:p>
            <w:pPr>
              <w:ind w:right="-1"/>
              <w:jc w:val="center"/>
              <w:rPr>
                <w:szCs w:val="24"/>
              </w:rPr>
            </w:pPr>
            <w:r>
              <w:rPr>
                <w:rFonts w:eastAsia="Lucida Sans Unicode"/>
                <w:szCs w:val="24"/>
              </w:rPr>
              <w:t>Informacijos pateikimas žodžiu</w:t>
            </w:r>
          </w:p>
        </w:tc>
        <w:tc>
          <w:tcPr>
            <w:tcW w:w="1587" w:type="dxa"/>
            <w:vMerge/>
          </w:tcPr>
          <w:p/>
        </w:tc>
      </w:tr>
      <w:tr>
        <w:tc>
          <w:tcPr>
            <w:tcW w:w="1587" w:type="dxa"/>
          </w:tcPr>
          <w:p/>
        </w:tc>
        <w:tc>
          <w:tcPr>
            <w:tcW w:w="1606" w:type="dxa"/>
          </w:tcPr>
          <w:p/>
        </w:tc>
        <w:tc>
          <w:tcPr>
            <w:tcW w:w="1599" w:type="dxa"/>
            <w:gridSpan w:val="2"/>
          </w:tcPr>
          <w:p/>
        </w:tc>
        <w:tc>
          <w:tcPr>
            <w:tcW w:w="1626" w:type="dxa"/>
          </w:tcPr>
          <w:p/>
        </w:tc>
        <w:tc>
          <w:tcPr>
            <w:tcW w:w="1623" w:type="dxa"/>
          </w:tcPr>
          <w:p/>
        </w:tc>
        <w:tc>
          <w:tcPr>
            <w:tcW w:w="1587" w:type="dxa"/>
          </w:tcPr>
          <w:p/>
        </w:tc>
      </w:tr>
      <w:tr>
        <w:tc>
          <w:tcPr>
            <w:tcW w:w="1587" w:type="dxa"/>
          </w:tcPr>
          <w:p/>
        </w:tc>
        <w:tc>
          <w:tcPr>
            <w:tcW w:w="1606" w:type="dxa"/>
          </w:tcPr>
          <w:p/>
        </w:tc>
        <w:tc>
          <w:tcPr>
            <w:tcW w:w="1599" w:type="dxa"/>
            <w:gridSpan w:val="2"/>
          </w:tcPr>
          <w:p/>
        </w:tc>
        <w:tc>
          <w:tcPr>
            <w:tcW w:w="1626" w:type="dxa"/>
          </w:tcPr>
          <w:p/>
        </w:tc>
        <w:tc>
          <w:tcPr>
            <w:tcW w:w="1623" w:type="dxa"/>
          </w:tcPr>
          <w:p/>
        </w:tc>
        <w:tc>
          <w:tcPr>
            <w:tcW w:w="1587" w:type="dxa"/>
          </w:tcPr>
          <w:p/>
        </w:tc>
      </w:tr>
      <w:tr>
        <w:tc>
          <w:tcPr>
            <w:tcW w:w="1587" w:type="dxa"/>
          </w:tcPr>
          <w:p/>
        </w:tc>
        <w:tc>
          <w:tcPr>
            <w:tcW w:w="1606" w:type="dxa"/>
          </w:tcPr>
          <w:p/>
        </w:tc>
        <w:tc>
          <w:tcPr>
            <w:tcW w:w="1599" w:type="dxa"/>
            <w:gridSpan w:val="2"/>
          </w:tcPr>
          <w:p/>
        </w:tc>
        <w:tc>
          <w:tcPr>
            <w:tcW w:w="1626" w:type="dxa"/>
          </w:tcPr>
          <w:p/>
        </w:tc>
        <w:tc>
          <w:tcPr>
            <w:tcW w:w="1623" w:type="dxa"/>
          </w:tcPr>
          <w:p/>
        </w:tc>
        <w:tc>
          <w:tcPr>
            <w:tcW w:w="1587" w:type="dxa"/>
          </w:tcPr>
          <w:p/>
        </w:tc>
      </w:tr>
      <w:tr>
        <w:tc>
          <w:tcPr>
            <w:tcW w:w="1587" w:type="dxa"/>
          </w:tcPr>
          <w:p/>
        </w:tc>
        <w:tc>
          <w:tcPr>
            <w:tcW w:w="1606" w:type="dxa"/>
          </w:tcPr>
          <w:p/>
        </w:tc>
        <w:tc>
          <w:tcPr>
            <w:tcW w:w="1599" w:type="dxa"/>
            <w:gridSpan w:val="2"/>
          </w:tcPr>
          <w:p/>
        </w:tc>
        <w:tc>
          <w:tcPr>
            <w:tcW w:w="1626" w:type="dxa"/>
          </w:tcPr>
          <w:p/>
        </w:tc>
        <w:tc>
          <w:tcPr>
            <w:tcW w:w="1623" w:type="dxa"/>
          </w:tcPr>
          <w:p/>
        </w:tc>
        <w:tc>
          <w:tcPr>
            <w:tcW w:w="1587" w:type="dxa"/>
          </w:tcPr>
          <w:p/>
        </w:tc>
      </w:tr>
      <w:tr>
        <w:tc>
          <w:tcPr>
            <w:tcW w:w="1587" w:type="dxa"/>
          </w:tcPr>
          <w:p/>
        </w:tc>
        <w:tc>
          <w:tcPr>
            <w:tcW w:w="1606" w:type="dxa"/>
          </w:tcPr>
          <w:p/>
        </w:tc>
        <w:tc>
          <w:tcPr>
            <w:tcW w:w="1599" w:type="dxa"/>
            <w:gridSpan w:val="2"/>
          </w:tcPr>
          <w:p/>
        </w:tc>
        <w:tc>
          <w:tcPr>
            <w:tcW w:w="1626" w:type="dxa"/>
          </w:tcPr>
          <w:p/>
        </w:tc>
        <w:tc>
          <w:tcPr>
            <w:tcW w:w="1623" w:type="dxa"/>
          </w:tcPr>
          <w:p/>
        </w:tc>
        <w:tc>
          <w:tcPr>
            <w:tcW w:w="1587" w:type="dxa"/>
          </w:tcPr>
          <w:p/>
        </w:tc>
      </w:tr>
    </w:tbl>
    <w:p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6256"/>
      </w:tblGrid>
      <w:tr>
        <w:tc>
          <w:tcPr>
            <w:tcW w:w="3372" w:type="dxa"/>
            <w:vMerge w:val="restart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Įvardykite 3 motyvuojančius dalykus tarnauti vidaus tarnyboje</w:t>
            </w:r>
          </w:p>
          <w:p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256" w:type="dxa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</w:p>
        </w:tc>
      </w:tr>
      <w:tr>
        <w:tc>
          <w:tcPr>
            <w:tcW w:w="3372" w:type="dxa"/>
            <w:vMerge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256" w:type="dxa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</w:p>
        </w:tc>
      </w:tr>
      <w:tr>
        <w:tc>
          <w:tcPr>
            <w:tcW w:w="3372" w:type="dxa"/>
            <w:vMerge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256" w:type="dxa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</w:p>
        </w:tc>
      </w:tr>
      <w:tr>
        <w:tc>
          <w:tcPr>
            <w:tcW w:w="3372" w:type="dxa"/>
            <w:vMerge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256" w:type="dxa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</w:p>
        </w:tc>
      </w:tr>
      <w:tr>
        <w:tc>
          <w:tcPr>
            <w:tcW w:w="3372" w:type="dxa"/>
            <w:shd w:val="clear" w:color="auto" w:fill="auto"/>
          </w:tcPr>
          <w:p>
            <w:pPr>
              <w:tabs>
                <w:tab w:val="center" w:pos="4819"/>
                <w:tab w:val="right" w:pos="963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Ar buvote teistas (-a) ir (ar) kitokiu būdu dalyvavote baudžiamajame procese? Jei taip, kada ir už ką?</w:t>
            </w:r>
          </w:p>
        </w:tc>
        <w:tc>
          <w:tcPr>
            <w:tcW w:w="6256" w:type="dxa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</w:p>
        </w:tc>
      </w:tr>
      <w:tr>
        <w:tc>
          <w:tcPr>
            <w:tcW w:w="3372" w:type="dxa"/>
            <w:shd w:val="clear" w:color="auto" w:fill="auto"/>
          </w:tcPr>
          <w:p>
            <w:pPr>
              <w:jc w:val="both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Ar buvote atleistas (-a) iš tarnybos (darbo) už pareigūno vardo pažeminimą, tarnybinį nusižengimą ar kitus teisės pažeidimus? </w:t>
            </w:r>
            <w:r>
              <w:rPr>
                <w:szCs w:val="24"/>
                <w:lang w:eastAsia="lt-LT"/>
              </w:rPr>
              <w:t>Jei taip, kada ir už ką?</w:t>
            </w:r>
          </w:p>
        </w:tc>
        <w:tc>
          <w:tcPr>
            <w:tcW w:w="6256" w:type="dxa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</w:p>
        </w:tc>
      </w:tr>
      <w:tr>
        <w:tc>
          <w:tcPr>
            <w:tcW w:w="3372" w:type="dxa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buvote baustas (-a) administracine tvarka per pastaruosius 3 metus? Jei taip, nurodykite, kada ir už ką?</w:t>
            </w:r>
          </w:p>
        </w:tc>
        <w:tc>
          <w:tcPr>
            <w:tcW w:w="6256" w:type="dxa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</w:p>
        </w:tc>
      </w:tr>
      <w:tr>
        <w:tc>
          <w:tcPr>
            <w:tcW w:w="3372" w:type="dxa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esate (buvote) politinės organizacijos ar kitos organizacijos narys (-ė)? Jei taip, nurodykite ir nuo kada</w:t>
            </w:r>
          </w:p>
        </w:tc>
        <w:tc>
          <w:tcPr>
            <w:tcW w:w="6256" w:type="dxa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</w:p>
        </w:tc>
      </w:tr>
      <w:tr>
        <w:tc>
          <w:tcPr>
            <w:tcW w:w="3372" w:type="dxa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  <w:r>
              <w:rPr>
                <w:color w:val="000000"/>
              </w:rPr>
              <w:t>Ar turite šaunamąjį ginklą? Jei taip, nurodykite konkrečiai: savigynai, medžioklei ar pan.</w:t>
            </w:r>
          </w:p>
        </w:tc>
        <w:tc>
          <w:tcPr>
            <w:tcW w:w="6256" w:type="dxa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</w:p>
        </w:tc>
      </w:tr>
      <w:tr>
        <w:tc>
          <w:tcPr>
            <w:tcW w:w="3372" w:type="dxa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  <w:r>
              <w:rPr>
                <w:color w:val="000000"/>
              </w:rPr>
              <w:t>Ar turite vairuotojo pažymėjimą? Jei taip, nurodykite kategoriją (-as)</w:t>
            </w:r>
          </w:p>
        </w:tc>
        <w:tc>
          <w:tcPr>
            <w:tcW w:w="6256" w:type="dxa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</w:p>
        </w:tc>
      </w:tr>
      <w:tr>
        <w:tc>
          <w:tcPr>
            <w:tcW w:w="3372" w:type="dxa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  <w:r>
              <w:rPr>
                <w:color w:val="000000"/>
              </w:rPr>
              <w:t>Ar esate deklaravęs (-usi) savo pajamas, turtą ir pateikęs asmens privačių interesų deklaraciją? Nurodykite</w:t>
            </w:r>
          </w:p>
        </w:tc>
        <w:tc>
          <w:tcPr>
            <w:tcW w:w="6256" w:type="dxa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</w:p>
        </w:tc>
      </w:tr>
      <w:tr>
        <w:tc>
          <w:tcPr>
            <w:tcW w:w="3372" w:type="dxa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  <w:r>
              <w:rPr>
                <w:color w:val="000000"/>
              </w:rPr>
              <w:t>Ar esate azartiškas? Jei taip, nurodykite, kaip dažnai lošiate azartinius lošimus: niekada, retai, vieną kartą per metus, daugiau nei vieną kartą per metus</w:t>
            </w:r>
          </w:p>
        </w:tc>
        <w:tc>
          <w:tcPr>
            <w:tcW w:w="6256" w:type="dxa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</w:p>
        </w:tc>
      </w:tr>
      <w:tr>
        <w:tc>
          <w:tcPr>
            <w:tcW w:w="3372" w:type="dxa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  <w:r>
              <w:rPr>
                <w:color w:val="000000"/>
              </w:rPr>
              <w:t>Ar buvote atleistas nuo baudžiamosios atsakomybės pagal laidavimą ar susitaikymą?</w:t>
            </w:r>
          </w:p>
        </w:tc>
        <w:tc>
          <w:tcPr>
            <w:tcW w:w="6256" w:type="dxa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</w:p>
        </w:tc>
      </w:tr>
      <w:tr>
        <w:tc>
          <w:tcPr>
            <w:tcW w:w="3372" w:type="dxa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  <w:r>
              <w:t>Nurodykite, kaip dažnai vartojate alkoholį</w:t>
            </w:r>
          </w:p>
        </w:tc>
        <w:tc>
          <w:tcPr>
            <w:tcW w:w="6256" w:type="dxa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</w:p>
        </w:tc>
      </w:tr>
      <w:tr>
        <w:tc>
          <w:tcPr>
            <w:tcW w:w="3372" w:type="dxa"/>
            <w:shd w:val="clear" w:color="auto" w:fill="auto"/>
          </w:tcPr>
          <w:p>
            <w:pPr>
              <w:ind w:right="-1"/>
              <w:jc w:val="both"/>
            </w:pPr>
            <w:r>
              <w:t>Ar esate vartojęs psichotropinių, narkotinių ar kitų psichiką veikiančių medžiagų? Jei taip, pateikite kuo išsamesnę informaciją</w:t>
            </w:r>
          </w:p>
        </w:tc>
        <w:tc>
          <w:tcPr>
            <w:tcW w:w="6256" w:type="dxa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</w:p>
        </w:tc>
      </w:tr>
      <w:tr>
        <w:tc>
          <w:tcPr>
            <w:tcW w:w="3372" w:type="dxa"/>
            <w:shd w:val="clear" w:color="auto" w:fill="auto"/>
          </w:tcPr>
          <w:p>
            <w:pPr>
              <w:ind w:right="-1"/>
              <w:jc w:val="both"/>
            </w:pPr>
            <w:r>
              <w:t>Ar per pastaruosius 3 metus buvote išvykęs į užsienio valstybes? Jei taip, nurodykite, kur ir kiek kartų vykote?</w:t>
            </w:r>
          </w:p>
        </w:tc>
        <w:tc>
          <w:tcPr>
            <w:tcW w:w="6256" w:type="dxa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</w:p>
        </w:tc>
      </w:tr>
      <w:tr>
        <w:tc>
          <w:tcPr>
            <w:tcW w:w="3372" w:type="dxa"/>
            <w:vMerge w:val="restart"/>
            <w:shd w:val="clear" w:color="auto" w:fill="auto"/>
          </w:tcPr>
          <w:p>
            <w:pPr>
              <w:ind w:right="-1"/>
              <w:jc w:val="both"/>
            </w:pPr>
            <w:r>
              <w:t xml:space="preserve">Asmeninės savybės </w:t>
            </w:r>
          </w:p>
          <w:p>
            <w:pPr>
              <w:ind w:right="-1"/>
              <w:jc w:val="both"/>
            </w:pPr>
            <w:r>
              <w:t>(įvardykite 3 savo stipriąsias savybes ir 3 silpnąsias savybes)</w:t>
            </w:r>
          </w:p>
        </w:tc>
        <w:tc>
          <w:tcPr>
            <w:tcW w:w="6256" w:type="dxa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</w:p>
        </w:tc>
      </w:tr>
      <w:tr>
        <w:tc>
          <w:tcPr>
            <w:tcW w:w="3372" w:type="dxa"/>
            <w:vMerge/>
            <w:shd w:val="clear" w:color="auto" w:fill="auto"/>
          </w:tcPr>
          <w:p>
            <w:pPr>
              <w:ind w:right="-1"/>
              <w:jc w:val="both"/>
            </w:pPr>
          </w:p>
        </w:tc>
        <w:tc>
          <w:tcPr>
            <w:tcW w:w="6256" w:type="dxa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</w:p>
        </w:tc>
      </w:tr>
      <w:tr>
        <w:tc>
          <w:tcPr>
            <w:tcW w:w="3372" w:type="dxa"/>
            <w:vMerge/>
            <w:shd w:val="clear" w:color="auto" w:fill="auto"/>
          </w:tcPr>
          <w:p>
            <w:pPr>
              <w:ind w:right="-1"/>
              <w:jc w:val="both"/>
            </w:pPr>
          </w:p>
        </w:tc>
        <w:tc>
          <w:tcPr>
            <w:tcW w:w="6256" w:type="dxa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</w:p>
        </w:tc>
      </w:tr>
      <w:tr>
        <w:tc>
          <w:tcPr>
            <w:tcW w:w="3372" w:type="dxa"/>
            <w:vMerge/>
            <w:shd w:val="clear" w:color="auto" w:fill="auto"/>
          </w:tcPr>
          <w:p>
            <w:pPr>
              <w:ind w:right="-1"/>
              <w:jc w:val="both"/>
            </w:pPr>
          </w:p>
        </w:tc>
        <w:tc>
          <w:tcPr>
            <w:tcW w:w="6256" w:type="dxa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</w:p>
        </w:tc>
      </w:tr>
      <w:tr>
        <w:tc>
          <w:tcPr>
            <w:tcW w:w="3372" w:type="dxa"/>
            <w:vMerge/>
            <w:shd w:val="clear" w:color="auto" w:fill="auto"/>
          </w:tcPr>
          <w:p>
            <w:pPr>
              <w:ind w:right="-1"/>
              <w:jc w:val="both"/>
            </w:pPr>
          </w:p>
        </w:tc>
        <w:tc>
          <w:tcPr>
            <w:tcW w:w="6256" w:type="dxa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</w:p>
        </w:tc>
      </w:tr>
      <w:tr>
        <w:tc>
          <w:tcPr>
            <w:tcW w:w="3372" w:type="dxa"/>
            <w:vMerge/>
            <w:shd w:val="clear" w:color="auto" w:fill="auto"/>
          </w:tcPr>
          <w:p>
            <w:pPr>
              <w:ind w:right="-1"/>
              <w:jc w:val="both"/>
            </w:pPr>
          </w:p>
        </w:tc>
        <w:tc>
          <w:tcPr>
            <w:tcW w:w="6256" w:type="dxa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</w:p>
        </w:tc>
      </w:tr>
      <w:tr>
        <w:tc>
          <w:tcPr>
            <w:tcW w:w="3372" w:type="dxa"/>
            <w:shd w:val="clear" w:color="auto" w:fill="auto"/>
          </w:tcPr>
          <w:p>
            <w:pPr>
              <w:ind w:right="-1"/>
              <w:jc w:val="both"/>
            </w:pPr>
            <w:r>
              <w:t>Ar sutiktumėte būti ištirtas poligrafu (melo detektoriumi)?</w:t>
            </w:r>
          </w:p>
        </w:tc>
        <w:tc>
          <w:tcPr>
            <w:tcW w:w="6256" w:type="dxa"/>
            <w:shd w:val="clear" w:color="auto" w:fill="auto"/>
          </w:tcPr>
          <w:p>
            <w:pPr>
              <w:ind w:right="-1"/>
              <w:jc w:val="both"/>
              <w:rPr>
                <w:szCs w:val="24"/>
              </w:rPr>
            </w:pPr>
          </w:p>
        </w:tc>
      </w:tr>
    </w:tbl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Pastaba. Visi anketos laukai privalo būti užpildyti.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2835"/>
        <w:gridCol w:w="283"/>
        <w:gridCol w:w="3225"/>
      </w:tblGrid>
      <w:tr>
        <w:trPr>
          <w:jc w:val="center"/>
        </w:trPr>
        <w:tc>
          <w:tcPr>
            <w:tcW w:w="3227" w:type="dxa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szCs w:val="24"/>
              </w:rPr>
            </w:pPr>
          </w:p>
        </w:tc>
      </w:tr>
      <w:tr>
        <w:trPr>
          <w:jc w:val="center"/>
        </w:trPr>
        <w:tc>
          <w:tcPr>
            <w:tcW w:w="3227" w:type="dxa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(parašas)</w:t>
            </w:r>
          </w:p>
        </w:tc>
        <w:tc>
          <w:tcPr>
            <w:tcW w:w="283" w:type="dxa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(vardas ir pavardė)</w:t>
            </w:r>
          </w:p>
        </w:tc>
      </w:tr>
    </w:tbl>
    <w:p/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819"/>
        <w:tab w:val="right" w:pos="9638"/>
      </w:tabs>
    </w:pPr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819"/>
        <w:tab w:val="right" w:pos="9638"/>
      </w:tabs>
    </w:pPr>
  </w:p>
</w:ftr>
</file>

<file path=word/footer3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819"/>
        <w:tab w:val="right" w:pos="9638"/>
      </w:tabs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320"/>
        <w:tab w:val="right" w:pos="8640"/>
      </w:tabs>
      <w:rPr>
        <w:rFonts w:ascii="TimesLT" w:hAnsi="Times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320"/>
        <w:tab w:val="right" w:pos="8640"/>
      </w:tabs>
      <w:jc w:val="center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>PAGE   \* MERGEFORMAT</w:instrText>
    </w:r>
    <w:r>
      <w:rPr>
        <w:rFonts w:ascii="TimesLT" w:hAnsi="TimesLT"/>
      </w:rPr>
      <w:fldChar w:fldCharType="separate"/>
    </w:r>
    <w:r>
      <w:rPr>
        <w:rFonts w:ascii="TimesLT" w:hAnsi="TimesLT"/>
      </w:rPr>
      <w:t>4</w:t>
    </w:r>
    <w:r>
      <w:rPr>
        <w:rFonts w:ascii="TimesLT" w:hAnsi="TimesLT"/>
      </w:rPr>
      <w:fldChar w:fldCharType="end"/>
    </w:r>
  </w:p>
  <w:p>
    <w:pPr>
      <w:tabs>
        <w:tab w:val="center" w:pos="4320"/>
        <w:tab w:val="right" w:pos="8640"/>
      </w:tabs>
      <w:rPr>
        <w:rFonts w:ascii="TimesLT" w:hAnsi="Times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986"/>
        <w:tab w:val="right" w:pos="9972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C08D71-8D69-43CF-BDB4-1E26DF69A8C7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ivs>
    <w:div w:id="465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3496</Characters>
  <Application>Microsoft Office Word</Application>
  <DocSecurity>4</DocSecurity>
  <Lines>388</Lines>
  <Paragraphs>60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2025-05-02T05:52:00Z</dcterms:created>
  <dc:creator>v01720</dc:creator>
  <lastModifiedBy>adlibuser</lastModifiedBy>
  <dcterms:modified xsi:type="dcterms:W3CDTF">2025-05-02T05:52:00Z</dcterms:modified>
  <revision>2</revision>
</coreProperties>
</file>